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945"/>
        <w:gridCol w:w="1116"/>
        <w:gridCol w:w="1156"/>
        <w:gridCol w:w="1349"/>
      </w:tblGrid>
      <w:tr w:rsidR="0015565B" w:rsidRPr="00DF25B3" w:rsidTr="006C353C">
        <w:trPr>
          <w:trHeight w:val="315"/>
          <w:jc w:val="center"/>
        </w:trPr>
        <w:tc>
          <w:tcPr>
            <w:tcW w:w="6658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C353C">
        <w:trPr>
          <w:trHeight w:val="315"/>
          <w:jc w:val="center"/>
        </w:trPr>
        <w:tc>
          <w:tcPr>
            <w:tcW w:w="6658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6366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592D2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Α9-</w:t>
            </w:r>
            <w:r w:rsidR="00592D2F" w:rsidRPr="00592D2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Ο1.Ε11 </w:t>
            </w:r>
            <w:r w:rsidR="006C353C" w:rsidRPr="006C353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8287A" w:rsidRPr="00C828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592D2F" w:rsidRPr="00592D2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Σετ πληκτρολόγιο/ποντίκι ασύρματο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6C353C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5945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592D2F" w:rsidRPr="00DF25B3" w:rsidTr="006C353C">
        <w:trPr>
          <w:trHeight w:val="29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>Να αναφερθεί ο Κατασκευαστής, Σειρά-Μοντέλο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6C353C">
        <w:trPr>
          <w:trHeight w:val="53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>Το πληκτρολόγιο και το ποντίκι να προσφέρονται από τον ίδιο κατασκευαστικό οίκο, ως Σετ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6C353C">
        <w:trPr>
          <w:trHeight w:val="47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3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 xml:space="preserve">Ο κατασκευαστικός οίκος να διαθέτει </w:t>
            </w:r>
            <w:r w:rsidRPr="00A8070F">
              <w:rPr>
                <w:lang w:val="en-GB"/>
              </w:rPr>
              <w:t>ISO</w:t>
            </w:r>
            <w:r w:rsidRPr="00A8070F">
              <w:t xml:space="preserve"> 9001:2015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592D2F">
        <w:trPr>
          <w:trHeight w:val="88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4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>Το πληκτρολόγιο και το ποντίκι να είναι ασύρματα, με σύνδεση στην περιοχή συχνοτήτων των 2.4</w:t>
            </w:r>
            <w:r w:rsidRPr="00A8070F">
              <w:rPr>
                <w:lang w:val="en-GB"/>
              </w:rPr>
              <w:t>GHz</w:t>
            </w:r>
            <w:r w:rsidRPr="00A8070F">
              <w:t xml:space="preserve">, με κοινό δέκτη τύπου </w:t>
            </w:r>
            <w:r w:rsidRPr="00A8070F">
              <w:rPr>
                <w:lang w:val="en-GB"/>
              </w:rPr>
              <w:t>USB</w:t>
            </w:r>
            <w:r w:rsidRPr="00A8070F">
              <w:t xml:space="preserve"> και κρυπτογράφηση επικοινωνίας τύπου 128-</w:t>
            </w:r>
            <w:r w:rsidRPr="00A8070F">
              <w:rPr>
                <w:lang w:val="en-GB"/>
              </w:rPr>
              <w:t>bit</w:t>
            </w:r>
            <w:r w:rsidRPr="00A8070F">
              <w:t xml:space="preserve"> </w:t>
            </w:r>
            <w:r w:rsidRPr="00A8070F">
              <w:rPr>
                <w:lang w:val="en-GB"/>
              </w:rPr>
              <w:t>AES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592D2F">
        <w:trPr>
          <w:trHeight w:val="399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5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>Το Σετ να είναι χρώματος μαύρου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592D2F">
        <w:trPr>
          <w:trHeight w:val="64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6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 xml:space="preserve">Το Σετ να είναι συμβατό με λειτουργικά συστήματα </w:t>
            </w:r>
            <w:r w:rsidRPr="00A8070F">
              <w:rPr>
                <w:lang w:val="en-GB"/>
              </w:rPr>
              <w:t>Windows</w:t>
            </w:r>
            <w:r w:rsidRPr="00A8070F">
              <w:t xml:space="preserve"> 7,10,11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EF62A6" w:rsidTr="006C353C">
        <w:trPr>
          <w:trHeight w:val="41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7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 xml:space="preserve">Το πληκτρολόγιο να έχει τυπική διάταξη </w:t>
            </w:r>
            <w:r w:rsidRPr="00A8070F">
              <w:rPr>
                <w:lang w:val="en-GB"/>
              </w:rPr>
              <w:t>QWERTY</w:t>
            </w:r>
            <w:r w:rsidRPr="00A8070F">
              <w:t xml:space="preserve"> </w:t>
            </w:r>
            <w:r w:rsidRPr="00A8070F">
              <w:rPr>
                <w:lang w:val="en-GB"/>
              </w:rPr>
              <w:t>English</w:t>
            </w:r>
            <w:r w:rsidRPr="00A8070F">
              <w:t xml:space="preserve"> </w:t>
            </w:r>
            <w:r w:rsidRPr="00A8070F">
              <w:rPr>
                <w:lang w:val="en-GB"/>
              </w:rPr>
              <w:t>International</w:t>
            </w:r>
            <w:r w:rsidRPr="00A8070F">
              <w:t xml:space="preserve"> &gt;= 104 πλήκτρων, με συμπληρωματικές ενδείξεις ελληνικών χαρακτήρων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6C353C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8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 xml:space="preserve">Το ποντίκι να είναι τεχνολογίας οπτικού </w:t>
            </w:r>
            <w:r w:rsidRPr="00A8070F">
              <w:rPr>
                <w:lang w:val="en-GB"/>
              </w:rPr>
              <w:t>LED</w:t>
            </w:r>
            <w:r w:rsidRPr="00A8070F">
              <w:t xml:space="preserve">, ανάλυσης &gt;= 1000 </w:t>
            </w:r>
            <w:r w:rsidRPr="00A8070F">
              <w:rPr>
                <w:lang w:val="en-GB"/>
              </w:rPr>
              <w:t>DPI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592D2F">
        <w:trPr>
          <w:trHeight w:val="654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9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>Το ποντίκι να διαθέτει δύο διακριτά κουμπιά (</w:t>
            </w:r>
            <w:r w:rsidRPr="00A8070F">
              <w:rPr>
                <w:lang w:val="en-GB"/>
              </w:rPr>
              <w:t>left</w:t>
            </w:r>
            <w:r w:rsidRPr="00A8070F">
              <w:t>-</w:t>
            </w:r>
            <w:r w:rsidRPr="00A8070F">
              <w:rPr>
                <w:lang w:val="en-GB"/>
              </w:rPr>
              <w:t>right</w:t>
            </w:r>
            <w:r w:rsidRPr="00A8070F">
              <w:t xml:space="preserve"> </w:t>
            </w:r>
            <w:r w:rsidRPr="00A8070F">
              <w:rPr>
                <w:lang w:val="en-GB"/>
              </w:rPr>
              <w:t>mouse</w:t>
            </w:r>
            <w:r w:rsidRPr="00A8070F">
              <w:t xml:space="preserve"> </w:t>
            </w:r>
            <w:r w:rsidRPr="00A8070F">
              <w:rPr>
                <w:lang w:val="en-GB"/>
              </w:rPr>
              <w:t>clicks</w:t>
            </w:r>
            <w:r w:rsidRPr="00A8070F">
              <w:t>)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6C353C">
        <w:trPr>
          <w:trHeight w:val="89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10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>Το ποντίκι να διαθέτει ροδέλα κύλισης, και πιεζόμενη να έχει κουμπί (</w:t>
            </w:r>
            <w:r w:rsidRPr="00A8070F">
              <w:rPr>
                <w:lang w:val="en-GB"/>
              </w:rPr>
              <w:t>middle</w:t>
            </w:r>
            <w:r w:rsidRPr="00A8070F">
              <w:t xml:space="preserve"> </w:t>
            </w:r>
            <w:r w:rsidRPr="00A8070F">
              <w:rPr>
                <w:lang w:val="en-GB"/>
              </w:rPr>
              <w:t>mouse</w:t>
            </w:r>
            <w:r w:rsidRPr="00A8070F">
              <w:t xml:space="preserve"> </w:t>
            </w:r>
            <w:r w:rsidRPr="00A8070F">
              <w:rPr>
                <w:lang w:val="en-GB"/>
              </w:rPr>
              <w:t>click</w:t>
            </w:r>
            <w:r w:rsidRPr="00A8070F">
              <w:t>)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DF25B3" w:rsidTr="006C353C">
        <w:trPr>
          <w:trHeight w:val="28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592D2F" w:rsidRPr="00432CD9" w:rsidRDefault="00592D2F" w:rsidP="00592D2F">
            <w:pPr>
              <w:jc w:val="center"/>
            </w:pPr>
            <w:r w:rsidRPr="00432CD9">
              <w:t>11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r w:rsidRPr="00A8070F">
              <w:t>Το πληκτρολόγιο και το ποντίκι να λειτουργούν με εναλλάξιμες μπαταρίες μεγέθους ΑΑ ή ΑΑΑ</w:t>
            </w:r>
          </w:p>
        </w:tc>
        <w:tc>
          <w:tcPr>
            <w:tcW w:w="1116" w:type="dxa"/>
            <w:vAlign w:val="center"/>
          </w:tcPr>
          <w:p w:rsidR="00592D2F" w:rsidRPr="00432CD9" w:rsidRDefault="00592D2F" w:rsidP="00592D2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92D2F" w:rsidRPr="00432CD9" w:rsidRDefault="00592D2F" w:rsidP="00592D2F">
            <w:r w:rsidRPr="00432CD9">
              <w:t xml:space="preserve"> </w:t>
            </w:r>
          </w:p>
        </w:tc>
      </w:tr>
      <w:tr w:rsidR="00592D2F" w:rsidRPr="00A8070F" w:rsidTr="006C353C">
        <w:trPr>
          <w:trHeight w:val="39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D2F" w:rsidRPr="00F41BA0" w:rsidRDefault="00592D2F" w:rsidP="00592D2F">
            <w:pPr>
              <w:jc w:val="center"/>
            </w:pPr>
            <w:r w:rsidRPr="00F41BA0">
              <w:t>12</w:t>
            </w:r>
          </w:p>
        </w:tc>
        <w:tc>
          <w:tcPr>
            <w:tcW w:w="5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92D2F" w:rsidRPr="00A8070F" w:rsidRDefault="00592D2F" w:rsidP="00592D2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κα</w:t>
            </w:r>
            <w:proofErr w:type="spellStart"/>
            <w:r w:rsidRPr="00A8070F">
              <w:rPr>
                <w:lang w:val="en-GB"/>
              </w:rPr>
              <w:t>λής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λειτουργί</w:t>
            </w:r>
            <w:proofErr w:type="spellEnd"/>
            <w:r w:rsidRPr="00A8070F">
              <w:rPr>
                <w:lang w:val="en-GB"/>
              </w:rPr>
              <w:t xml:space="preserve">ας &gt;= 3 </w:t>
            </w:r>
            <w:proofErr w:type="spellStart"/>
            <w:r w:rsidRPr="00A8070F">
              <w:rPr>
                <w:lang w:val="en-GB"/>
              </w:rPr>
              <w:t>έτη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2D2F" w:rsidRPr="00F41BA0" w:rsidRDefault="00592D2F" w:rsidP="00592D2F">
            <w:pPr>
              <w:jc w:val="center"/>
            </w:pPr>
            <w:r w:rsidRPr="00F41BA0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D2F" w:rsidRPr="00F41BA0" w:rsidRDefault="00592D2F" w:rsidP="00592D2F">
            <w:r w:rsidRPr="00F41BA0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92D2F" w:rsidRPr="00F41BA0" w:rsidRDefault="00592D2F" w:rsidP="00592D2F">
            <w:r w:rsidRPr="00F41BA0">
              <w:t> </w:t>
            </w:r>
          </w:p>
        </w:tc>
      </w:tr>
    </w:tbl>
    <w:p w:rsidR="00EB2777" w:rsidRDefault="00EB2777" w:rsidP="006C353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343475"/>
    <w:rsid w:val="00406FB0"/>
    <w:rsid w:val="004B2EA7"/>
    <w:rsid w:val="00591317"/>
    <w:rsid w:val="00592D2F"/>
    <w:rsid w:val="006366FC"/>
    <w:rsid w:val="006C353C"/>
    <w:rsid w:val="007420FC"/>
    <w:rsid w:val="00A40B4A"/>
    <w:rsid w:val="00B317A9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184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2025-09-10T06:51:00Z</dcterms:created>
  <dcterms:modified xsi:type="dcterms:W3CDTF">2025-09-10T11:13:00Z</dcterms:modified>
</cp:coreProperties>
</file>